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ORDINÁRIA a realizar-se no dia 11 de Dezembro de 2024, (quarta feira)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 de forma online pelo link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highlight w:val="white"/>
            <w:u w:val="single"/>
            <w:rtl w:val="0"/>
          </w:rPr>
          <w:t xml:space="preserve">https://meet.google.com/ubn-eirx-vzu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 a qual apresenta a seguinte ordem do dia:</w:t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color w:val="70757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da ata da Reunião do dia 13/11 e da reunião extraordinária dia 28/11;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Devolutiva sobre a PNAB. (Solicitação do conselheiro Abrão);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Balanço do último semestre do conselho;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lanejamento do CMC para 2025.</w:t>
      </w:r>
    </w:p>
    <w:p w:rsidR="00000000" w:rsidDel="00000000" w:rsidP="00000000" w:rsidRDefault="00000000" w:rsidRPr="00000000" w14:paraId="00000011">
      <w:pPr>
        <w:ind w:left="0" w:firstLine="0"/>
        <w:rPr>
          <w:rFonts w:ascii="Times New Roman" w:cs="Times New Roman" w:eastAsia="Times New Roman" w:hAnsi="Times New Roman"/>
          <w:color w:val="ff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09 de Dezembro de 2024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-257160</wp:posOffset>
          </wp:positionV>
          <wp:extent cx="1428750" cy="962025"/>
          <wp:effectExtent b="0" l="0" r="0" t="0"/>
          <wp:wrapNone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eet.google.com/ubn-eirx-vzu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HlqiLCk7KS9Fon7qyP+aJ/Y6nA==">CgMxLjA4AHIhMXBscWZNNmZBa2JSck13WV84MklTRFBOSDdaaGtpV1lR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